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</w:p>
    <w:p>
      <w:pPr>
        <w:pStyle w:val="Standaard"/>
        <w:bidi w:val="0"/>
        <w:ind w:left="0" w:right="0" w:firstLine="0"/>
        <w:jc w:val="left"/>
        <w:rPr>
          <w:b w:val="1"/>
          <w:bCs w:val="1"/>
          <w:u w:color="000000"/>
          <w:rtl w:val="0"/>
          <w:lang w:val="nl-NL"/>
        </w:rPr>
      </w:pPr>
      <w:r>
        <w:rPr>
          <w:b w:val="1"/>
          <w:bCs w:val="1"/>
          <w:u w:color="000000"/>
          <w:rtl w:val="0"/>
          <w:lang w:val="nl-NL"/>
        </w:rPr>
        <w:t>Programma</w:t>
      </w:r>
      <w:r>
        <w:rPr>
          <w:b w:val="1"/>
          <w:bCs w:val="1"/>
          <w:u w:color="000000"/>
          <w:rtl w:val="0"/>
          <w:lang w:val="nl-NL"/>
        </w:rPr>
        <w:t xml:space="preserve"> n</w:t>
      </w:r>
      <w:r>
        <w:rPr>
          <w:b w:val="1"/>
          <w:bCs w:val="1"/>
          <w:u w:color="000000"/>
          <w:rtl w:val="0"/>
          <w:lang w:val="nl-NL"/>
        </w:rPr>
        <w:t>ascholing sectio in ananmnese</w:t>
      </w:r>
    </w:p>
    <w:p>
      <w:pPr>
        <w:pStyle w:val="Standaard"/>
        <w:bidi w:val="0"/>
        <w:ind w:left="0" w:right="0" w:firstLine="0"/>
        <w:jc w:val="left"/>
        <w:rPr>
          <w:b w:val="1"/>
          <w:bCs w:val="1"/>
          <w:u w:color="000000"/>
          <w:rtl w:val="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09:30-10:00</w:t>
        <w:tab/>
        <w:t>Inloop met koffie en thee.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 xml:space="preserve">10:00-10:30 </w:t>
        <w:tab/>
        <w:t>Kennismaken, verwachtingen en persoonlijke leerdoelen inventariseren.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10:30-11:00</w:t>
        <w:tab/>
        <w:t xml:space="preserve">Inventarisatie </w:t>
      </w:r>
      <w:r>
        <w:rPr>
          <w:u w:color="000000"/>
          <w:rtl w:val="0"/>
          <w:lang w:val="nl-NL"/>
        </w:rPr>
        <w:t>ervaringen</w:t>
      </w:r>
      <w:r>
        <w:rPr>
          <w:u w:color="000000"/>
          <w:rtl w:val="0"/>
          <w:lang w:val="nl-NL"/>
        </w:rPr>
        <w:t>,</w:t>
      </w:r>
      <w:r>
        <w:rPr>
          <w:u w:color="000000"/>
          <w:rtl w:val="0"/>
          <w:lang w:val="nl-NL"/>
        </w:rPr>
        <w:t xml:space="preserve"> huidige zienswijze</w:t>
      </w:r>
      <w:r>
        <w:rPr>
          <w:u w:color="000000"/>
          <w:rtl w:val="0"/>
          <w:lang w:val="nl-NL"/>
        </w:rPr>
        <w:t xml:space="preserve"> en de kennis van de theorie</w:t>
      </w:r>
      <w:r>
        <w:rPr>
          <w:u w:color="000000"/>
          <w:rtl w:val="0"/>
          <w:lang w:val="nl-NL"/>
        </w:rPr>
        <w:t xml:space="preserve"> t.a.v. </w:t>
      </w:r>
      <w:r>
        <w:rPr>
          <w:u w:color="000000"/>
          <w:rtl w:val="0"/>
          <w:lang w:val="nl-NL"/>
        </w:rPr>
        <w:t xml:space="preserve">een </w:t>
        <w:tab/>
        <w:tab/>
        <w:t>sectio in de anamnese</w:t>
      </w:r>
      <w:r>
        <w:rPr>
          <w:u w:color="000000"/>
          <w:rtl w:val="0"/>
          <w:lang w:val="nl-NL"/>
        </w:rPr>
        <w:t xml:space="preserve"> bespreken</w:t>
      </w:r>
      <w:r>
        <w:rPr>
          <w:u w:color="000000"/>
          <w:rtl w:val="0"/>
          <w:lang w:val="nl-NL"/>
        </w:rPr>
        <w:t>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11:00-13:00</w:t>
        <w:tab/>
        <w:t xml:space="preserve">Interactieve </w:t>
      </w:r>
      <w:r>
        <w:rPr>
          <w:u w:color="000000"/>
          <w:rtl w:val="0"/>
          <w:lang w:val="nl-NL"/>
        </w:rPr>
        <w:t>presentatie studies</w:t>
      </w:r>
      <w:r>
        <w:rPr>
          <w:u w:color="000000"/>
          <w:rtl w:val="0"/>
          <w:lang w:val="nl-NL"/>
        </w:rPr>
        <w:t xml:space="preserve">, NVOG richtlijn nader bekeken. </w:t>
      </w:r>
      <w:r>
        <w:rPr>
          <w:u w:color="000000"/>
          <w:rtl w:val="0"/>
          <w:lang w:val="nl-NL"/>
        </w:rPr>
        <w:t xml:space="preserve">Welke vragen kun je </w:t>
        <w:tab/>
        <w:tab/>
        <w:t xml:space="preserve">stellen bij de studies en bij de richtlijn. 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13:00-14:00</w:t>
        <w:tab/>
        <w:t>Lunchpauze.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14:00-14:10</w:t>
        <w:tab/>
        <w:t>Ervaringsverhaal.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14:10-15:30</w:t>
        <w:tab/>
        <w:t>Reflecteren op knelpunten en emoties t.a.v. het onderwerp.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15:30-16:00</w:t>
        <w:tab/>
        <w:t xml:space="preserve">Inventariseren welke onderdelen de counseling moet bevatten en opfrissen </w:t>
        <w:tab/>
        <w:tab/>
        <w:tab/>
        <w:t>counselingsvaardigheden.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16:00-16:30</w:t>
        <w:tab/>
        <w:t>Ro</w:t>
      </w:r>
      <w:r>
        <w:rPr>
          <w:u w:color="000000"/>
          <w:rtl w:val="0"/>
          <w:lang w:val="nl-NL"/>
        </w:rPr>
        <w:t xml:space="preserve">llenspel in oefenen met gesprek client en samen met haar een </w:t>
        <w:tab/>
        <w:tab/>
        <w:tab/>
        <w:tab/>
        <w:tab/>
        <w:t>risicoafweging maken.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nl-NL"/>
        </w:rPr>
        <w:t>16:30-17:00</w:t>
        <w:tab/>
        <w:t>Gezamenlijke reflectie op rollenspel en de leerdoelen + dagevaluatie.</w:t>
      </w:r>
      <w:r>
        <w:rPr>
          <w:u w:color="000000"/>
          <w:rtl w:val="0"/>
          <w:lang w:val="nl-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